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7a631bfaa914a98bdb1ec326b72e4040b16235"/>
    <w:p>
      <w:pPr>
        <w:pStyle w:val="Heading3"/>
      </w:pPr>
      <w:r>
        <w:t xml:space="preserve">Преображенский межрайонный прокурор разъясняет возможность прохождения бесплатного обучения по программам переподготовки рабочих и служащих для детей-сирот</w:t>
      </w:r>
    </w:p>
    <w:p>
      <w:pPr>
        <w:pStyle w:val="FirstParagraph"/>
      </w:pPr>
      <w:r>
        <w:t xml:space="preserve">27.06.2023</w:t>
      </w:r>
    </w:p>
    <w:p>
      <w:pPr>
        <w:pStyle w:val="BodyText"/>
      </w:pPr>
      <w:r>
        <w:t xml:space="preserve">С 1 января 2024 года дети-сироты и дети, оставшиеся без попечения родителей, лица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 смогут однократно пройти обучение по программам переподготовки рабочих и служащих по очной форме обучения за счет средств региональных бюджетов.</w:t>
      </w:r>
    </w:p>
    <w:p>
      <w:pPr>
        <w:pStyle w:val="BodyText"/>
      </w:pPr>
      <w:r>
        <w:t xml:space="preserve">Указанным лицам в течение всего периода обучения будут выплачиваться ежемесячное пособие и пособие на приобретение учебной литературы и письменных принадлежностей.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http://metrogorodok.mos.ru/your-safety/inform/detail/11679705.html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16797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16797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2024-08-15T10:40:37Z</dcterms:created>
  <dcterms:modified xsi:type="dcterms:W3CDTF">2024-08-15T10:40:37Z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