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1c205323c03ecc2062019be06ee5dc81c54a5e"/>
    <w:p>
      <w:pPr>
        <w:pStyle w:val="Heading3"/>
      </w:pPr>
      <w:r>
        <w:t xml:space="preserve">Военная служба по контракту в воинских частях Западного военного округа</w:t>
      </w:r>
    </w:p>
    <w:p>
      <w:pPr>
        <w:pStyle w:val="FirstParagraph"/>
      </w:pPr>
      <w:r>
        <w:t xml:space="preserve">17.05.2022</w:t>
      </w:r>
    </w:p>
    <w:p>
      <w:pPr>
        <w:pStyle w:val="BodyText"/>
      </w:pPr>
      <w:r>
        <w:rPr>
          <w:u w:val="single"/>
          <w:bCs/>
          <w:b/>
        </w:rPr>
        <w:t xml:space="preserve">ДЛЯ ГРАЖДАН, ПРЕБЫВАЮЩИМ В ЗАПАСЕ</w:t>
      </w:r>
    </w:p>
    <w:p>
      <w:pPr>
        <w:pStyle w:val="BodyText"/>
      </w:pPr>
      <w:r>
        <w:rPr>
          <w:bCs/>
          <w:b/>
        </w:rPr>
        <w:t xml:space="preserve">Военная служба по контракту в воинских частях Западного военного округа, в том числе в частях Москвы и Московской области</w:t>
      </w:r>
    </w:p>
    <w:p>
      <w:pPr>
        <w:pStyle w:val="BodyText"/>
      </w:pPr>
      <w:r>
        <w:rPr>
          <w:iCs/>
          <w:i/>
        </w:rPr>
        <w:t xml:space="preserve">Служба по контракту – это не просто работа. Военнослужащий по контракту – это профессиональный защитник Родины.</w:t>
      </w:r>
    </w:p>
    <w:p>
      <w:pPr>
        <w:pStyle w:val="BodyText"/>
      </w:pPr>
      <w:r>
        <w:rPr>
          <w:bCs/>
          <w:b/>
        </w:rPr>
        <w:t xml:space="preserve">Приглашаем на военную службу по контракту в воинских частях Москвы и Московской области</w:t>
      </w:r>
      <w:r>
        <w:rPr>
          <w:bCs/>
          <w:b/>
        </w:rPr>
        <w:t xml:space="preserve"> </w:t>
      </w:r>
      <w:r>
        <w:rPr>
          <w:u w:val="single"/>
          <w:bCs/>
          <w:b/>
        </w:rPr>
        <w:t xml:space="preserve">граждан, пребывающих в запасе (от рядового до прапорщика</w:t>
      </w:r>
      <w:r>
        <w:rPr>
          <w:bCs/>
          <w:b/>
        </w:rPr>
        <w:t xml:space="preserve">).</w:t>
      </w:r>
    </w:p>
    <w:p>
      <w:pPr>
        <w:pStyle w:val="BodyText"/>
      </w:pPr>
      <w:r>
        <w:t xml:space="preserve">Министерство обороны и государство способствует и гарантирует Вам и членам вашей семьи:</w:t>
      </w:r>
    </w:p>
    <w:p>
      <w:pPr>
        <w:pStyle w:val="BodyText"/>
      </w:pPr>
      <w:r>
        <w:t xml:space="preserve">Прохождение службы в Западном военном округе, в том числе в Москве и Московской обл.;</w:t>
      </w:r>
    </w:p>
    <w:p>
      <w:pPr>
        <w:pStyle w:val="BodyText"/>
      </w:pPr>
      <w:r>
        <w:t xml:space="preserve">Право выбора рода войск и войсковой части;</w:t>
      </w:r>
    </w:p>
    <w:p>
      <w:pPr>
        <w:pStyle w:val="BodyText"/>
      </w:pPr>
      <w:r>
        <w:t xml:space="preserve">Заработную плату в зависимости от выслуги лет, воинского звания и занимаемой должности от 20 000;</w:t>
      </w:r>
    </w:p>
    <w:p>
      <w:pPr>
        <w:pStyle w:val="BodyText"/>
      </w:pPr>
      <w:r>
        <w:t xml:space="preserve">Возможность получения служебной, а в последующем (при соответствующей выслуге лет) собственной жилой площади;</w:t>
      </w:r>
    </w:p>
    <w:p>
      <w:pPr>
        <w:pStyle w:val="BodyText"/>
      </w:pPr>
      <w:r>
        <w:t xml:space="preserve">Наступление пенсионного возраста раньше, чем в гражданских профессиях. Повышенную пенсию, пенсию за выслугу лет;</w:t>
      </w:r>
    </w:p>
    <w:p>
      <w:pPr>
        <w:pStyle w:val="BodyText"/>
      </w:pPr>
      <w:r>
        <w:t xml:space="preserve">Ежегодный отпуск с оплатой проезда к месту отдыха и обратно;</w:t>
      </w:r>
    </w:p>
    <w:p>
      <w:pPr>
        <w:pStyle w:val="BodyText"/>
      </w:pPr>
      <w:r>
        <w:t xml:space="preserve">Бесплатное медицинское обслуживание в ведомственных медицинских учреждениях Министерства Обороны РФ;</w:t>
      </w:r>
    </w:p>
    <w:p>
      <w:pPr>
        <w:pStyle w:val="BodyText"/>
      </w:pPr>
      <w:r>
        <w:t xml:space="preserve">Возможность получения бесплатно второго высшего образования;</w:t>
      </w:r>
    </w:p>
    <w:p>
      <w:pPr>
        <w:pStyle w:val="BodyText"/>
      </w:pPr>
      <w:r>
        <w:t xml:space="preserve">Стабильность в завтрашнем дне;</w:t>
      </w:r>
    </w:p>
    <w:p>
      <w:pPr>
        <w:pStyle w:val="BodyText"/>
      </w:pPr>
      <w:r>
        <w:t xml:space="preserve">Обращаться в Военный комиссариат по Преображенскому району ВАО</w:t>
      </w:r>
      <w:r>
        <w:br/>
      </w:r>
      <w:r>
        <w:t xml:space="preserve">г. Москвы, ул. Колодезный пер., д. 14, кабинет 204</w:t>
      </w:r>
    </w:p>
    <w:p>
      <w:pPr>
        <w:pStyle w:val="BodyText"/>
      </w:pPr>
      <w:r>
        <w:t xml:space="preserve">контактный телефон: 8(985) 978-95-26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http://metrogorodok.mos.ru/your-safety/inform/detail/10470406.html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04704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04704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2025-06-13T06:27:04Z</dcterms:created>
  <dcterms:modified xsi:type="dcterms:W3CDTF">2025-06-13T06:27:04Z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