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f07f943861e35cf9108f7eab466f6171a640e84"/>
    <w:p>
      <w:pPr>
        <w:pStyle w:val="Heading3"/>
      </w:pPr>
      <w:r>
        <w:t xml:space="preserve">«День открытых дверей» для предпринимателей</w:t>
      </w:r>
    </w:p>
    <w:p>
      <w:pPr>
        <w:pStyle w:val="FirstParagraph"/>
      </w:pPr>
      <w:r>
        <w:t xml:space="preserve">13.09.2024</w:t>
      </w:r>
    </w:p>
    <w:p>
      <w:pPr>
        <w:pStyle w:val="BodyText"/>
      </w:pPr>
      <w:r>
        <w:t xml:space="preserve">Территориальный отдел Управления Роспотребнадзора по городу Москве в Восточном административном округе города Москвы информирует Вас, о проведении в территориальном отделе ВАО 12 сентября 2024 года с 12 до 16 часов акции «День открытых дверей» для предпринимателей. Будет организовано индивидуальное консультирование по интересующим вопросам по адресу : г. Москва ‚ 2-я Владимирская ул. д. 46 к.2.</w:t>
      </w:r>
    </w:p>
    <w:p>
      <w:pPr>
        <w:pStyle w:val="BodyText"/>
      </w:pPr>
      <w:r>
        <w:drawing>
          <wp:inline>
            <wp:extent cx="5334000" cy="112615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etrogorodok.mos.ru/www/лолололж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261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http://metrogorodok.mos.ru/trade-and-services/inform/detail/12565227.html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4" Target="http://metrogorodok.mos.ru" TargetMode="External" /><Relationship Type="http://schemas.openxmlformats.org/officeDocument/2006/relationships/hyperlink" Id="rId23" Target="http://metrogorodok.mos.ru/trade-and-services/inform/detail/125652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etrogorodok.mos.ru" TargetMode="External" /><Relationship Type="http://schemas.openxmlformats.org/officeDocument/2006/relationships/hyperlink" Id="rId23" Target="http://metrogorodok.mos.ru/trade-and-services/inform/detail/125652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2024-10-18T03:11:27Z</dcterms:created>
  <dcterms:modified xsi:type="dcterms:W3CDTF">2024-10-18T03:11:27Z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