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1edde7c4a4e655d8380fee934b5e1465b92c6e"/>
    <w:p>
      <w:pPr>
        <w:pStyle w:val="Heading3"/>
      </w:pPr>
      <w:r>
        <w:t xml:space="preserve">Информация о регистрации очага гриппа птиц в АО "Птицефабрика "Башкирская"</w:t>
      </w:r>
    </w:p>
    <w:p>
      <w:pPr>
        <w:pStyle w:val="FirstParagraph"/>
      </w:pPr>
      <w:r>
        <w:t xml:space="preserve">14.09.2023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Информация о регистрации очага гриппа птиц в АО "Птицефабрика "Башкирская"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http://metrogorodok.mos.ru/trade-and-services/inform/detail/11831597.html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14.08.2023_01-8589_23_&#1048;&#1075;&#1085;&#1072;&#1090;&#1086;&#1074;&#1072;_&#1045;.&#1053;._&#1053;&#1077;&#1084;&#1077;&#1088;&#1102;&#1082;_&#1040;.&#1040;.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8315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14.08.2023_01-8589_23_&#1048;&#1075;&#1085;&#1072;&#1090;&#1086;&#1074;&#1072;_&#1045;.&#1053;._&#1053;&#1077;&#1084;&#1077;&#1088;&#1102;&#1082;_&#1040;.&#1040;.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8315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2024-09-22T16:35:35Z</dcterms:created>
  <dcterms:modified xsi:type="dcterms:W3CDTF">2024-09-22T16:35:35Z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