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2eed16309eaa7c6719b9d96d48f61f29d227b5"/>
    <w:p>
      <w:pPr>
        <w:pStyle w:val="Heading3"/>
      </w:pPr>
      <w:r>
        <w:t xml:space="preserve">Собянин открыл на Трубной площади очередной сезон велопроката</w:t>
      </w:r>
    </w:p>
    <w:p>
      <w:pPr>
        <w:pStyle w:val="FirstParagraph"/>
      </w:pPr>
      <w:r>
        <w:t xml:space="preserve">21.04.2016</w:t>
      </w:r>
    </w:p>
    <w:p>
      <w:pPr>
        <w:pStyle w:val="BodyText"/>
      </w:pPr>
      <w:r>
        <w:t xml:space="preserve">Велопрокат на Трубной площади Москвы открыл сегодня свой четвертый сезон. В торжественной церемонии открытия принял участие мэр Москвы Сергей Собянин.</w:t>
      </w:r>
    </w:p>
    <w:p>
      <w:pPr>
        <w:pStyle w:val="BodyText"/>
      </w:pPr>
      <w:r>
        <w:t xml:space="preserve">Он отметил, что ежегодно протяженность велодорожек в городе увеличивается на десятки километров. «Развивается в том числе и наш городской велопрокат, который сделан по лучшим мировым стандартам. Я имею ввиду и терминалы, и сам подвижной состав», – сказал мэр Сергей Собянин. По мнению градоначальника, развитие велосипедной и пешеходной инфраструктуры является важной составляющей создания в Москве комфортной среды. Мэр Собянин выразил надежду, что в текущем году велосипедисты поставят рекорд, совершат миллион и, возможно, более поездок на прокатных велосипедах.</w:t>
      </w:r>
    </w:p>
    <w:p>
      <w:pPr>
        <w:pStyle w:val="BodyText"/>
      </w:pPr>
      <w:r>
        <w:t xml:space="preserve">Отметим, что проект столичного велопроката стартовал в российской столице в 2013 году усилиями Департамента транспорта и Банка Москвы. Их генеральным партнером в 2014 году стал Сбербанк России. Городская система велопроката в прошлом году состояла из 300 станций и свыше двух с половиной тысяч велосипедов, а самый активный пользователь проката за 2015-й совершил 1114 поездок, проехав при этом 6 тыс. км.</w:t>
      </w:r>
    </w:p>
    <w:p>
      <w:pPr>
        <w:pStyle w:val="BodyText"/>
      </w:pPr>
      <w:r>
        <w:t xml:space="preserve">Ожидается, что за текущий год станции велопроката целиком охватят центр Москвы, новые объекты откроются также в ЮЗАО и СВАО г. Москвы. 300 – 500 метров составит расстояния между станциями, так как поездки совершаются преимущественно на короткие дистанции. Городские власти будут работать над интеграцией велопроката в общую транспортную систему, чтобы горожане могли быстро добираться от остановок наземного транспорта и станций метро до нужного им места. В системе велопроката можно зарегистрироваться на сайте</w:t>
      </w:r>
      <w:r>
        <w:t xml:space="preserve"> </w:t>
      </w:r>
      <w:hyperlink r:id="rId20">
        <w:r>
          <w:rPr>
            <w:rStyle w:val="Hyperlink"/>
          </w:rPr>
          <w:t xml:space="preserve">velobike.ru</w:t>
        </w:r>
      </w:hyperlink>
      <w:r>
        <w:t xml:space="preserve">, и с помощью мобильного приложения на терминалах станций велопроката. Поездка на велосипеде оплачивается банковской картой.</w:t>
      </w:r>
    </w:p>
    <w:p>
      <w:pPr>
        <w:pStyle w:val="BodyText"/>
      </w:pPr>
      <w:r>
        <w:t xml:space="preserve">Как отметил мэр Сергей Собянина, в 2016-м в прокате появятся и электровелосипеды. «В этом году в июле мы запустим в порядке эксперимента еще один проект... Мы в этом году поставим 150 таких машин», – пообещал он. Электровелосипед – модификация обычного велосипеда, имеющий в своем арсенале привод и блоки питания. При этом движение на электротяге можно будет чередовать с ездой на педальном приводе.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http://metrogorodok.mos.ru/presscenter/news/detail/2824754.html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Метрогородок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etrogorodok.mos.ru" TargetMode="External" /><Relationship Type="http://schemas.openxmlformats.org/officeDocument/2006/relationships/hyperlink" Id="rId21" Target="http://metrogorodok.mos.ru/presscenter/news/detail/2824754.html" TargetMode="External" /><Relationship Type="http://schemas.openxmlformats.org/officeDocument/2006/relationships/hyperlink" Id="rId20" Target="http://velobike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etrogorodok.mos.ru" TargetMode="External" /><Relationship Type="http://schemas.openxmlformats.org/officeDocument/2006/relationships/hyperlink" Id="rId21" Target="http://metrogorodok.mos.ru/presscenter/news/detail/2824754.html" TargetMode="External" /><Relationship Type="http://schemas.openxmlformats.org/officeDocument/2006/relationships/hyperlink" Id="rId20" Target="http://velobike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2024-09-05T01:22:48Z</dcterms:created>
  <dcterms:modified xsi:type="dcterms:W3CDTF">2024-09-05T01:22:48Z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