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0423237e0757809222eef9f37ea324a26bacd7"/>
    <w:p>
      <w:pPr>
        <w:pStyle w:val="Heading3"/>
      </w:pPr>
      <w:r>
        <w:t xml:space="preserve">Руководитель Департамента образования Москвы Исаак Калина предложил создать сеть детских технопарков на базе Дворцов творчества столицы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Руководитель городского департамента образования Исаак Калина на состоявшемся селекторном совещании, которое состоялось в четверг, предложил на базе Дворцов творчества создать программу развития сети детских технопарков.</w:t>
      </w:r>
    </w:p>
    <w:p>
      <w:pPr>
        <w:pStyle w:val="BodyText"/>
      </w:pPr>
      <w:r>
        <w:t xml:space="preserve">При этом Исаак Калина отметил, что школы Москвы, став большими солидными комплексами с хорошо оборудованными спортивными и актовыми залами, лабораториями и т.д., активно развивают дополнительное образование на своей базе. С одной стороны, сказал Калина, детям удобно — не надо никуда ездить: с другой — школьное здание по определению ограничено некоторыми условиями и далеко не каждый вид дополнительного образования можно реализовать на базе школы.</w:t>
      </w:r>
    </w:p>
    <w:p>
      <w:pPr>
        <w:pStyle w:val="BodyText"/>
      </w:pPr>
      <w:r>
        <w:t xml:space="preserve">Он также отметил, что школы сегодня серьёзно начинают конкурировать с Дворцами творчества и Дворцами пионеров в сфере дополнительного образования.</w:t>
      </w:r>
    </w:p>
    <w:p>
      <w:pPr>
        <w:pStyle w:val="BodyText"/>
      </w:pPr>
      <w:r>
        <w:t xml:space="preserve">«Может быть, сегодня нашим замечательным Дворцам занять ту нишу, в которой никто не сможет с ними конкурировать. На мой взгляд, одним из вариантов могут стать детские технопарки. Я готов помочь установить контакты с городскими действующими солидными технопарками — их сегодня в городе порядка 20. Уверен, они с удовольствием пойдут на сотрудничество с нами, чтобы иметь партнера в виде технопарка на базе наших городских Дворцов творчества, Дворцов пионеров», — заявил Исаак Калина.</w:t>
      </w:r>
    </w:p>
    <w:p>
      <w:pPr>
        <w:pStyle w:val="BodyText"/>
      </w:pPr>
      <w:r>
        <w:t xml:space="preserve">Руководитель Департамента образования добавил, что к этой работе можно подключить московские вузы с их замечательной научно-технической инфраструктурой. Еще более нужными и полезными для школьников через такие детские технопарки могут стать и московские колледжи.</w:t>
      </w:r>
    </w:p>
    <w:p>
      <w:pPr>
        <w:pStyle w:val="BodyText"/>
      </w:pPr>
      <w:r>
        <w:t xml:space="preserve">Исаак Калина подчеркнул, что, создав такие уникальные условия для реализации стремления детей к освоению современных технологий, Дворцы смогут не бояться конкуренции с московскими школами и без сомнения будут в более выигрышном положении, а ребята будут стремиться туда.</w:t>
      </w:r>
    </w:p>
    <w:p>
      <w:pPr>
        <w:pStyle w:val="BodyText"/>
      </w:pPr>
      <w:r>
        <w:t xml:space="preserve">По итогам селекторного совещания Исаак Калина поручил разработать программу создания детских технопарков на базе наиболее крупных Домов и Дворцов детского творчества Москвы.</w:t>
      </w:r>
    </w:p>
    <w:p>
      <w:pPr>
        <w:pStyle w:val="BodyText"/>
      </w:pPr>
      <w:r>
        <w:t xml:space="preserve">В ходе онлайн-совещания обсуждались также вопросы летнего отдыха московских школьников. Своим опытом поделились директора московских школ: директор дворца творчества детей и молодежи «Преображенский» Елена Коминова, директор гимназии №1505 Леонид Наумов и директор школы №345 имени А.С. Пушкина Наталья Тверская. Они рассказали, что школьников ждет разнообразная программа: походы и экспедиции, трудовая и учебная практика, творческие лаборатории, палаточные лагеря и многое другое.</w:t>
      </w:r>
    </w:p>
    <w:p>
      <w:pPr>
        <w:pStyle w:val="BodyText"/>
      </w:pPr>
      <w:r>
        <w:t xml:space="preserve">Директор образовательного комплекса «Воробьевы горы» Андрей Шашков познакомил с планами на лето самой большой городской площадки детского досуга и отдыха — Дворца на Воробьевых горах.</w:t>
      </w:r>
    </w:p>
    <w:p>
      <w:pPr>
        <w:pStyle w:val="BodyText"/>
      </w:pPr>
      <w:r>
        <w:t xml:space="preserve">Обо всех видах активного отдыха для московских школьников в период летних каникул можно узнать на сайте Департамента образования по адресу</w:t>
      </w:r>
      <w:r>
        <w:t xml:space="preserve"> </w:t>
      </w:r>
      <w:hyperlink r:id="rId20">
        <w:r>
          <w:rPr>
            <w:rStyle w:val="Hyperlink"/>
          </w:rPr>
          <w:t xml:space="preserve">www.dogm.mos.ru</w:t>
        </w:r>
      </w:hyperlink>
      <w:r>
        <w:t xml:space="preserve"> </w:t>
      </w:r>
      <w:r>
        <w:t xml:space="preserve">через баннер «Летние каникулы: спортивные, творческие, познавательные, активные».</w:t>
      </w:r>
    </w:p>
    <w:p>
      <w:pPr>
        <w:pStyle w:val="BodyText"/>
      </w:pPr>
      <w:r>
        <w:t xml:space="preserve">Не остался без внимания самый ожидаемый на сегодняшний день праздник — «Городской праздник выпускников в Парке Горького». Заместитель руководителя Департамента культуры Москвы Владимир Филиппов представил алгоритм получения пропусков на праздник выпускников в Парке Горького, который пройдет в ночь с 19 на 20 июня 2015 года. Он отметил, что каждый выпускник и сопровождающее лицо должны иметь индивидуальный браслет, по которому службы безопасности осуществляют допуск на территорию. Владимир Филиппов добавил, что участники мероприятия входят на территорию Парка строго в составе организованной группы лиц.</w:t>
      </w:r>
    </w:p>
    <w:p>
      <w:pPr>
        <w:pStyle w:val="BodyText"/>
      </w:pPr>
      <w:r>
        <w:t xml:space="preserve">Селекторное совещание руководителя Департамента образования Москвы Исаака Калины традиционно проходит по четвергам с 16.30 до 18.00. Принять участие в мероприятии может любой желающий. Для этого необходимо пройти по ссылке:</w:t>
      </w:r>
      <w:r>
        <w:t xml:space="preserve"> </w:t>
      </w:r>
      <w:hyperlink r:id="rId21">
        <w:r>
          <w:rPr>
            <w:rStyle w:val="Hyperlink"/>
          </w:rPr>
          <w:t xml:space="preserve">http://video.dogm.mos.ru/online/selector.html</w:t>
        </w:r>
      </w:hyperlink>
      <w:r>
        <w:t xml:space="preserve">. Видеозапись всех онлайн-совещаний можно найти на сайте Департамента в разделе «Видео»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http://metrogorodok.mos.ru/presscenter/news/detail/1922801.html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trogorodok.mos.ru" TargetMode="External" /><Relationship Type="http://schemas.openxmlformats.org/officeDocument/2006/relationships/hyperlink" Id="rId22" Target="http://metrogorodok.mos.ru/presscenter/news/detail/1922801.html" TargetMode="External" /><Relationship Type="http://schemas.openxmlformats.org/officeDocument/2006/relationships/hyperlink" Id="rId21" Target="http://video.dogm.mos.ru/online/selector.html" TargetMode="External" /><Relationship Type="http://schemas.openxmlformats.org/officeDocument/2006/relationships/hyperlink" Id="rId20" Target="http://www.dog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trogorodok.mos.ru" TargetMode="External" /><Relationship Type="http://schemas.openxmlformats.org/officeDocument/2006/relationships/hyperlink" Id="rId22" Target="http://metrogorodok.mos.ru/presscenter/news/detail/1922801.html" TargetMode="External" /><Relationship Type="http://schemas.openxmlformats.org/officeDocument/2006/relationships/hyperlink" Id="rId21" Target="http://video.dogm.mos.ru/online/selector.html" TargetMode="External" /><Relationship Type="http://schemas.openxmlformats.org/officeDocument/2006/relationships/hyperlink" Id="rId20" Target="http://www.dog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2025-02-24T16:42:48Z</dcterms:created>
  <dcterms:modified xsi:type="dcterms:W3CDTF">2025-02-24T16:42:48Z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