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e450e15725b876cd56a5904b00ca78a67d1a3"/>
    <w:p>
      <w:pPr>
        <w:pStyle w:val="Heading3"/>
      </w:pPr>
      <w:r>
        <w:t xml:space="preserve">Информационный стенд установили на спортивной площадке на Открытом шоссе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drawing>
          <wp:inline>
            <wp:extent cx="5334000" cy="34483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trogorodok.mos.ru/www/upload/medialibrary/1a1/pnxzv0fhu02dl6rk3udt9k8tj6cw98p3/photo_2022_05_30_13_11_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8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 района Метрогородок пожаловался, что на спортивной площадке, расположенной во дворе дома 25, корпус 12 на Открытом шоссе, нет информационного стенда.</w:t>
      </w:r>
    </w:p>
    <w:p>
      <w:pPr>
        <w:pStyle w:val="BodyText"/>
      </w:pPr>
      <w:r>
        <w:t xml:space="preserve">— На площадке отсутствует информационная табличка с правилами поведения и эксплуатации спортивных тренажеров, — возмутился мужчина.</w:t>
      </w:r>
    </w:p>
    <w:p>
      <w:pPr>
        <w:pStyle w:val="BodyText"/>
      </w:pPr>
      <w:r>
        <w:t xml:space="preserve">Как сообщили в ГБУ «Жилищник района Метрогородок», эта проблема уже устранена.</w:t>
      </w:r>
    </w:p>
    <w:p>
      <w:pPr>
        <w:pStyle w:val="BodyText"/>
      </w:pPr>
      <w:r>
        <w:t xml:space="preserve">— Выполнены работы по установке на спортивной площадке соответствующей информационной таблички, — рассказали в «Жилищнике».</w:t>
      </w:r>
    </w:p>
    <w:p>
      <w:pPr>
        <w:pStyle w:val="BodyText"/>
      </w:pPr>
      <w:r>
        <w:t xml:space="preserve">Напомним, по вопросам жилищно-коммунального хозяйства и благоустройства жители могут обращаться в ГБУ «Жилищник района Метрогородок», который находится по адресу: Открытое шоссе, дом 19, корпус 6. Телефон для справок: 8 (499) 966-10-65. E-mail:</w:t>
      </w:r>
      <w:r>
        <w:t xml:space="preserve"> </w:t>
      </w:r>
      <w:hyperlink r:id="rId23">
        <w:r>
          <w:rPr>
            <w:rStyle w:val="Hyperlink"/>
          </w:rPr>
          <w:t xml:space="preserve">gbu-metro@mail.ru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http://metrogorodok.mos.ru/presscenter/news/detail/10836883.html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etrogorodok.mos.ru" TargetMode="External" /><Relationship Type="http://schemas.openxmlformats.org/officeDocument/2006/relationships/hyperlink" Id="rId24" Target="http://metrogorodok.mos.ru/presscenter/news/detail/10836883.html" TargetMode="External" /><Relationship Type="http://schemas.openxmlformats.org/officeDocument/2006/relationships/hyperlink" Id="rId23" Target="mailto:gbu-metr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trogorodok.mos.ru" TargetMode="External" /><Relationship Type="http://schemas.openxmlformats.org/officeDocument/2006/relationships/hyperlink" Id="rId24" Target="http://metrogorodok.mos.ru/presscenter/news/detail/10836883.html" TargetMode="External" /><Relationship Type="http://schemas.openxmlformats.org/officeDocument/2006/relationships/hyperlink" Id="rId23" Target="mailto:gbu-metr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2024-07-08T07:14:28Z</dcterms:created>
  <dcterms:modified xsi:type="dcterms:W3CDTF">2024-07-08T07:14:28Z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