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748672d0487dfc0e5e3b58735377315736e6e4"/>
    <w:p>
      <w:pPr>
        <w:pStyle w:val="Heading3"/>
      </w:pPr>
      <w:r>
        <w:t xml:space="preserve">Осторожно! Птичий грипп. Памятка по профилактике гриппа птиц</w:t>
      </w:r>
    </w:p>
    <w:p>
      <w:pPr>
        <w:pStyle w:val="FirstParagraph"/>
      </w:pPr>
      <w:r>
        <w:t xml:space="preserve">15.03.2017</w:t>
      </w:r>
    </w:p>
    <w:p>
      <w:pPr>
        <w:pStyle w:val="BodyText"/>
      </w:pPr>
      <w:r>
        <w:t xml:space="preserve">Комитет ветеринарии города Москвы информирует об угрозе заноса на территорию города Москвы высокопатогенного гриппа А птиц.</w:t>
      </w:r>
    </w:p>
    <w:p>
      <w:pPr>
        <w:pStyle w:val="BodyText"/>
      </w:pPr>
      <w:r>
        <w:t xml:space="preserve">Грипп птиц – острая инфекционная вирусная болезнь, характеризующаяся поражением органов пищеварения, дыхания и высокой смертностью домашних и диких птиц различных видов.</w:t>
      </w:r>
    </w:p>
    <w:p>
      <w:pPr>
        <w:pStyle w:val="BodyText"/>
      </w:pPr>
      <w:r>
        <w:t xml:space="preserve">У больной домашней птицы наблюдается необычное поведение, нарушение в координации движений (вращательное движение головой, искривление шеи), отсутствие реакции на внешние раздражители, резкое снижение яичной продуктивности, отказ от корма, угнетённое состояние, диарея, хриплое затруднённое дыхание, судороги, кашель, чихание, истечение из носовых отверстий, взъерошенность оперения. У кур отмечается опухание и посинение гребня и сережек.</w:t>
      </w:r>
    </w:p>
    <w:p>
      <w:pPr>
        <w:pStyle w:val="BodyText"/>
      </w:pPr>
      <w:r>
        <w:t xml:space="preserve">Источником заражения вирусом птичьего гриппа является больная птица и продукты её жизнедеятельности.</w:t>
      </w:r>
    </w:p>
    <w:p>
      <w:pPr>
        <w:pStyle w:val="BodyText"/>
      </w:pPr>
      <w:r>
        <w:t xml:space="preserve">Вирус птичьего гриппа может передаться от птицы к человеку. Человек может заразиться птичьим гриппом как при контакте с больной птицей, так и употребляя в пищу мясо или яйца больной птицы без соответствующей термической обработки.</w:t>
      </w:r>
    </w:p>
    <w:p>
      <w:pPr>
        <w:pStyle w:val="BodyText"/>
      </w:pPr>
      <w:r>
        <w:t xml:space="preserve">Птичий грипп, как и любая вирусная инфекция, опасен своей способностью к быстрому видоизменению – мутированию. Вирус отлично приспосабливается к новым условиям и среде обитания. В итоге, птичий грипп вполне может передаваться не только от птицы к человеку, но и от человека к человеку. Более того, у человека нет иммунитета к вирусу птичьего гриппа. Это означает, что даже совершенно здоровый человек при заболевании может оказаться в крайне тяжелом состоянии.</w:t>
      </w:r>
    </w:p>
    <w:p>
      <w:pPr>
        <w:pStyle w:val="BodyText"/>
      </w:pPr>
      <w:r>
        <w:t xml:space="preserve">Симптомы птичьего гриппа у людей варьируют от типичных гриппоподобных симптомов (очень высокая температура, затрудненное дыхание, кашель, боль в горле и мышцах) до инфекции глаз                               (конъюнктивит). Если после контакта с птицей у вас возникло какое-либо острое респираторное (гриппоподобное) заболевание, нужно срочно обратиться к врачу.</w:t>
      </w:r>
    </w:p>
    <w:p>
      <w:pPr>
        <w:pStyle w:val="BodyText"/>
      </w:pPr>
      <w:r>
        <w:t xml:space="preserve">Обезопасить себя от птичьего гриппа можно только профилактическими мерами.</w:t>
      </w:r>
    </w:p>
    <w:p>
      <w:pPr>
        <w:pStyle w:val="BodyText"/>
      </w:pPr>
      <w:r>
        <w:t xml:space="preserve">Если вы держите домашнюю или декоративную птицу, постарайтесь исключить её контакт с дикими особями. Кроме того, не забывайте проводить ежегодные профилактические исследования состояния здоровья ваших подопечных.</w:t>
      </w:r>
    </w:p>
    <w:p>
      <w:pPr>
        <w:pStyle w:val="BodyText"/>
      </w:pPr>
      <w:r>
        <w:t xml:space="preserve">При покупке птицы обязательно спрашивайте наличие ветеринарных сопроводительных документов. Не покупайте птицу в местах несанкционированной торговли.</w:t>
      </w:r>
    </w:p>
    <w:p>
      <w:pPr>
        <w:pStyle w:val="BodyText"/>
      </w:pPr>
      <w:r>
        <w:t xml:space="preserve">Владельцам личных подсобных хозяйств настоятельно рекомендуем принять следующие меры, направленные на охрану хозяйств от заноса вируса гриппа птиц:</w:t>
      </w:r>
    </w:p>
    <w:p>
      <w:pPr>
        <w:pStyle w:val="BodyText"/>
      </w:pPr>
      <w:r>
        <w:t xml:space="preserve">1) обеспечить идентификацию и безвыгульное содержание птицы;</w:t>
      </w:r>
    </w:p>
    <w:p>
      <w:pPr>
        <w:pStyle w:val="BodyText"/>
      </w:pPr>
      <w:r>
        <w:t xml:space="preserve">2) обеспечить пресечение доступа к птице посторонних лиц, за исключением специалистов госветслужбы; </w:t>
      </w:r>
    </w:p>
    <w:p>
      <w:pPr>
        <w:pStyle w:val="BodyText"/>
      </w:pPr>
      <w:r>
        <w:t xml:space="preserve">3) предоставлять специалистам госветслужбы по их требованию птицу для осмотра и проведения профилактических и противоэпизоотических мероприятий;</w:t>
      </w:r>
    </w:p>
    <w:p>
      <w:pPr>
        <w:pStyle w:val="BodyText"/>
      </w:pPr>
      <w:r>
        <w:t xml:space="preserve">4) исключить факты приобретения птицы, продуктов птицеводства и кормов в неустановленных местах, из субъектов Российской Федерации неблагополучных по гриппу птиц и без согласования Комитета ветеринарии;</w:t>
      </w:r>
    </w:p>
    <w:p>
      <w:pPr>
        <w:pStyle w:val="BodyText"/>
      </w:pPr>
      <w:r>
        <w:t xml:space="preserve">5) исключить контакт птицы, содержащейся в хозяйствах, с дикой птицей;</w:t>
      </w:r>
    </w:p>
    <w:p>
      <w:pPr>
        <w:pStyle w:val="BodyText"/>
      </w:pPr>
      <w:r>
        <w:t xml:space="preserve">6) обеспечить механическую очистку и дезинфекцию мест содержания птицы;</w:t>
      </w:r>
    </w:p>
    <w:p>
      <w:pPr>
        <w:pStyle w:val="BodyText"/>
      </w:pPr>
      <w:r>
        <w:t xml:space="preserve">7) исключить вывоз помёта и других продуктов жизнедеятельности птицы без предварительного обеззараживания;</w:t>
      </w:r>
      <w:bookmarkStart w:id="20" w:name="X1207a264b4c9f4df21fde20366a046b31aef217"/>
      <w:bookmarkEnd w:id="20"/>
    </w:p>
    <w:p>
      <w:pPr>
        <w:pStyle w:val="BodyText"/>
      </w:pPr>
      <w:r>
        <w:t xml:space="preserve">8) исключить загрязнение природной окружающей среды продуктами птицеводства и биологическими отходами.</w:t>
      </w:r>
    </w:p>
    <w:p>
      <w:pPr>
        <w:pStyle w:val="BodyText"/>
      </w:pPr>
      <w:r>
        <w:t xml:space="preserve">Кроме того, напоминаем о соблюдении правил личной гигиены. Уход за птицей следует осуществлять только в специальной одежде и обуви, которую необходимо регулярно стирать и чистить.</w:t>
      </w:r>
    </w:p>
    <w:p>
      <w:pPr>
        <w:pStyle w:val="BodyText"/>
      </w:pPr>
      <w:r>
        <w:t xml:space="preserve">Не трогайте и не подбирайте на улице мертвую птицу. Постарайтесь избегать места массового скопления диких птиц.</w:t>
      </w:r>
    </w:p>
    <w:p>
      <w:pPr>
        <w:pStyle w:val="BodyText"/>
      </w:pPr>
      <w:r>
        <w:t xml:space="preserve">Не покупайте яйца и мясо птицы в местах несанкционированной торговли, где нет ветеринарных лабораторий по контролю качества и безопасности пищевых продуктов и эти продукты не имеют ветеринарных сопроводительных документов, подтверждающих их качество и безопасность.</w:t>
      </w:r>
    </w:p>
    <w:p>
      <w:pPr>
        <w:pStyle w:val="BodyText"/>
      </w:pPr>
      <w:r>
        <w:t xml:space="preserve">Прежде чем употреблять в пищу продукцию птицеводства, обязательно подвергайте её термической обработке. Тщательно вымытое мясо птицы нужно варить не менее 30-40 минут или хорошо жарить. Омлеты и яичницы должны быть хорошо прожарены. Не употребляйте сырые или сваренные всмятку яйца.</w:t>
      </w:r>
    </w:p>
    <w:p>
      <w:pPr>
        <w:pStyle w:val="BodyText"/>
      </w:pPr>
      <w:r>
        <w:t xml:space="preserve">Обо всех случаях возникновения заразных болезней птицы или подозрения в их возникновении, а также о падеже птицы, несанкционированной торговле птицей и продуктами птицеводства и кормами просим незамедлительно сообщать на Станцию по борьбе с болезнями животных Восточного административного округа города Москвы по телефонам:</w:t>
      </w:r>
    </w:p>
    <w:p>
      <w:pPr>
        <w:pStyle w:val="BodyText"/>
      </w:pPr>
      <w:r>
        <w:t xml:space="preserve">- 8 (495) 370-05-47, 8(495) 375-98-51 – с понедельника по пятницу с 9:00 до 16:00,  </w:t>
      </w:r>
    </w:p>
    <w:p>
      <w:pPr>
        <w:pStyle w:val="BodyText"/>
      </w:pPr>
      <w:r>
        <w:t xml:space="preserve">- 8 (495) 612-12-12 – круглосуточный телефон «горячей линии» ГБУ «Мосветстанция» </w:t>
      </w:r>
    </w:p>
    <w:p>
      <w:pPr>
        <w:pStyle w:val="BodyText"/>
      </w:pPr>
      <w:r>
        <w:br/>
      </w:r>
    </w:p>
    <w:p>
      <w:pPr>
        <w:pStyle w:val="BodyText"/>
      </w:pPr>
      <w:r>
        <w:t xml:space="preserve">Адрес страницы:</w:t>
      </w:r>
      <w:r>
        <w:t xml:space="preserve"> </w:t>
      </w:r>
      <w:hyperlink r:id="rId21">
        <w:r>
          <w:rPr>
            <w:rStyle w:val="Hyperlink"/>
          </w:rPr>
          <w:t xml:space="preserve">http://metrogorodok.mos.ru/presscenter/inform/detail/5239349.html</w:t>
        </w:r>
      </w:hyperlink>
    </w:p>
    <w:p>
      <w:pPr>
        <w:pStyle w:val="BodyText"/>
      </w:pPr>
      <w:hyperlink r:id="rId22">
        <w:r>
          <w:rPr>
            <w:rStyle w:val="Hyperlink"/>
          </w:rPr>
          <w:t xml:space="preserve">Управа района Метрогородок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etrogorodok.mos.ru" TargetMode="External" /><Relationship Type="http://schemas.openxmlformats.org/officeDocument/2006/relationships/hyperlink" Id="rId21" Target="http://metrogorodok.mos.ru/presscenter/inform/detail/5239349.html" TargetMode="External" /></Relationships>
</file>

<file path=word/_rels/footnotes.xml.rels><?xml version="1.0" encoding="UTF-8"?><Relationships xmlns="http://schemas.openxmlformats.org/package/2006/relationships"><Relationship Type="http://schemas.openxmlformats.org/officeDocument/2006/relationships/hyperlink" Id="rId22" Target="http://metrogorodok.mos.ru" TargetMode="External" /><Relationship Type="http://schemas.openxmlformats.org/officeDocument/2006/relationships/hyperlink" Id="rId21" Target="http://metrogorodok.mos.ru/presscenter/inform/detail/52393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2024-08-15T19:07:35Z</dcterms:created>
  <dcterms:modified xsi:type="dcterms:W3CDTF">2024-08-15T19:07:35Z</dcterms:modified>
</cp:coreProperties>
</file>

<file path=docProps/custom.xml><?xml version="1.0" encoding="utf-8"?>
<Properties xmlns="http://schemas.openxmlformats.org/officeDocument/2006/custom-properties" xmlns:vt="http://schemas.openxmlformats.org/officeDocument/2006/docPropsVTypes"/>
</file>