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мятки-что-нужно-знать-о-коррупции"/>
    <w:p>
      <w:pPr>
        <w:pStyle w:val="Heading3"/>
      </w:pPr>
      <w:r>
        <w:t xml:space="preserve">Памятки «Что нужно знать о коррупции»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http://metrogorodok.mos.ru/anti-corruption1/methodical-materials/detail/7714084.html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4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4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2024-05-06T02:28:10Z</dcterms:created>
  <dcterms:modified xsi:type="dcterms:W3CDTF">2024-05-06T02:28:10Z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