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уклет.-история-одного-чиновника"/>
    <w:p>
      <w:pPr>
        <w:pStyle w:val="Heading3"/>
      </w:pPr>
      <w:r>
        <w:t xml:space="preserve">Буклет. История одного чиновника</w:t>
      </w:r>
    </w:p>
    <w:p>
      <w:pPr>
        <w:pStyle w:val="FirstParagraph"/>
      </w:pPr>
      <w:r>
        <w:t xml:space="preserve">22.11.2018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http://metrogorodok.mos.ru/anti-corruption1/methodical-materials/detail/7713978.html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anti-corruption1/methodical-materials/detail/7713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anti-corruption1/methodical-materials/detail/7713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2024-09-07T07:28:14Z</dcterms:created>
  <dcterms:modified xsi:type="dcterms:W3CDTF">2024-09-07T07:28:14Z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